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F5" w:rsidRDefault="009C2ABB">
      <w:pPr>
        <w:pStyle w:val="1"/>
        <w:rPr>
          <w:rFonts w:eastAsia="Times New Roman"/>
        </w:rPr>
      </w:pPr>
      <w:r>
        <w:rPr>
          <w:rFonts w:eastAsia="Times New Roman"/>
        </w:rPr>
        <w:t>Приказ Министерства труда и социальной защиты Российской Федерации от 10 декабря 2012 г. N 580н г. Москва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23FF5" w:rsidRDefault="009C2ABB">
      <w:pPr>
        <w:pStyle w:val="3"/>
        <w:rPr>
          <w:rFonts w:eastAsia="Times New Roman"/>
        </w:rPr>
      </w:pPr>
      <w:r>
        <w:rPr>
          <w:rFonts w:eastAsia="Times New Roman"/>
        </w:rPr>
        <w:t>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23FF5" w:rsidRDefault="009C2ABB">
      <w:pPr>
        <w:pStyle w:val="a3"/>
      </w:pPr>
      <w:r>
        <w:t>Приказ Министерства труда и социальной защиты Российской Федерации от 10 декабря 2012 г. N 580н г. Москва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23FF5" w:rsidRDefault="009C2ABB">
      <w:pPr>
        <w:pStyle w:val="a3"/>
      </w:pPr>
      <w:r>
        <w:t>Дата подписания: 10.12.2012</w:t>
      </w:r>
    </w:p>
    <w:p w:rsidR="00B23FF5" w:rsidRDefault="009C2ABB">
      <w:pPr>
        <w:pStyle w:val="a3"/>
      </w:pPr>
      <w:r>
        <w:t>Дата публикации: 25.01.2013 00:00</w:t>
      </w:r>
    </w:p>
    <w:p w:rsidR="00B23FF5" w:rsidRDefault="009C2ABB">
      <w:pPr>
        <w:pStyle w:val="a3"/>
      </w:pPr>
      <w:r>
        <w:rPr>
          <w:b/>
          <w:bCs/>
        </w:rPr>
        <w:t>Зарегистрирован в Минюсте РФ 29 декабря 2012 г.</w:t>
      </w:r>
    </w:p>
    <w:p w:rsidR="00B23FF5" w:rsidRDefault="009C2ABB">
      <w:pPr>
        <w:pStyle w:val="a3"/>
      </w:pPr>
      <w:r>
        <w:rPr>
          <w:b/>
          <w:bCs/>
        </w:rPr>
        <w:t>Регистрационный N 26440</w:t>
      </w:r>
    </w:p>
    <w:p w:rsidR="00B23FF5" w:rsidRDefault="009C2ABB">
      <w:pPr>
        <w:pStyle w:val="a3"/>
      </w:pPr>
      <w:r>
        <w:t xml:space="preserve">В соответствии с пунктом 3 статьи 22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2011, N 45, ст. 6330), подпунктом 5.2.35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w:t>
      </w:r>
      <w:r>
        <w:rPr>
          <w:b/>
          <w:bCs/>
        </w:rPr>
        <w:t>приказываю:</w:t>
      </w:r>
    </w:p>
    <w:p w:rsidR="00B23FF5" w:rsidRDefault="009C2ABB">
      <w:pPr>
        <w:pStyle w:val="a3"/>
      </w:pPr>
      <w:r>
        <w:t>1. Утвердить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B23FF5" w:rsidRDefault="009C2ABB">
      <w:pPr>
        <w:pStyle w:val="a3"/>
      </w:pPr>
      <w:r>
        <w:t>2. Ввести в действие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B23FF5" w:rsidRDefault="009C2ABB">
      <w:pPr>
        <w:pStyle w:val="a3"/>
      </w:pPr>
      <w:r>
        <w:rPr>
          <w:b/>
          <w:bCs/>
        </w:rPr>
        <w:t xml:space="preserve">Министр М. </w:t>
      </w:r>
      <w:proofErr w:type="spellStart"/>
      <w:r>
        <w:rPr>
          <w:b/>
          <w:bCs/>
        </w:rPr>
        <w:t>Топилин</w:t>
      </w:r>
      <w:proofErr w:type="spellEnd"/>
    </w:p>
    <w:p w:rsidR="00B23FF5" w:rsidRDefault="009C2ABB">
      <w:pPr>
        <w:pStyle w:val="a3"/>
      </w:pPr>
      <w:r>
        <w:rPr>
          <w:u w:val="single"/>
        </w:rPr>
        <w:t>Приложение</w:t>
      </w:r>
    </w:p>
    <w:p w:rsidR="00B23FF5" w:rsidRDefault="009C2ABB">
      <w:pPr>
        <w:pStyle w:val="a3"/>
      </w:pPr>
      <w:r>
        <w:rPr>
          <w:sz w:val="27"/>
          <w:szCs w:val="27"/>
        </w:rPr>
        <w:t>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23FF5" w:rsidRDefault="009C2ABB">
      <w:pPr>
        <w:pStyle w:val="a3"/>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w:t>
      </w:r>
      <w:proofErr w:type="gramStart"/>
      <w:r>
        <w:t>порядок</w:t>
      </w:r>
      <w:proofErr w:type="gramEnd"/>
      <w:r>
        <w:t xml:space="preserve"> и условия финансового обеспечения страхователем предупредительных мер.</w:t>
      </w:r>
    </w:p>
    <w:p w:rsidR="00B23FF5" w:rsidRDefault="009C2ABB">
      <w:pPr>
        <w:pStyle w:val="a3"/>
      </w:pPr>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B23FF5" w:rsidRDefault="009C2ABB">
      <w:pPr>
        <w:pStyle w:val="a3"/>
      </w:pPr>
      <w: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B23FF5" w:rsidRDefault="009C2ABB">
      <w:pPr>
        <w:pStyle w:val="a3"/>
      </w:pPr>
      <w: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B23FF5" w:rsidRDefault="009C2ABB">
      <w:pPr>
        <w:pStyle w:val="a3"/>
      </w:pPr>
      <w:r>
        <w:t>3. Финансовому обеспечению за счет сумм страховых взносов подлежат расходы страхователя на следующие мероприятия:</w:t>
      </w:r>
    </w:p>
    <w:p w:rsidR="00B23FF5" w:rsidRDefault="009C2ABB">
      <w:pPr>
        <w:pStyle w:val="a3"/>
      </w:pPr>
      <w:r>
        <w:t>а) проведение аттестации рабочих мест по условиям труда;</w:t>
      </w:r>
    </w:p>
    <w:p w:rsidR="00B23FF5" w:rsidRDefault="009C2ABB">
      <w:pPr>
        <w:pStyle w:val="a3"/>
      </w:pPr>
      <w:r>
        <w:t>б) реализация мероприятий по приведению уровней запыленности и загазованности воздуха, уровней шума и вибрации и уровней излучений на рабочих местах в соответствие с государственными нормативными требованиями охраны труда;</w:t>
      </w:r>
    </w:p>
    <w:p w:rsidR="00B23FF5" w:rsidRDefault="009C2ABB">
      <w:pPr>
        <w:pStyle w:val="a3"/>
      </w:pPr>
      <w:r>
        <w:t xml:space="preserve">в) </w:t>
      </w:r>
      <w:proofErr w:type="gramStart"/>
      <w:r>
        <w:t>обучение по охране</w:t>
      </w:r>
      <w:proofErr w:type="gramEnd"/>
      <w:r>
        <w:t xml:space="preserve"> труда следующих категорий работников:</w:t>
      </w:r>
    </w:p>
    <w:p w:rsidR="00B23FF5" w:rsidRDefault="009C2ABB">
      <w:pPr>
        <w:pStyle w:val="a3"/>
      </w:pPr>
      <w:r>
        <w:t>руководителей организаций малого предпринимательства;</w:t>
      </w:r>
    </w:p>
    <w:p w:rsidR="00B23FF5" w:rsidRDefault="009C2ABB">
      <w:pPr>
        <w:pStyle w:val="a3"/>
      </w:pPr>
      <w: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B23FF5" w:rsidRDefault="009C2ABB">
      <w:pPr>
        <w:pStyle w:val="a3"/>
      </w:pPr>
      <w:r>
        <w:t>руководителей (в т.ч. руководителей структурных подразделений) государственных (муниципальных) учреждений;</w:t>
      </w:r>
    </w:p>
    <w:p w:rsidR="00B23FF5" w:rsidRDefault="009C2ABB">
      <w:pPr>
        <w:pStyle w:val="a3"/>
      </w:pPr>
      <w:r>
        <w:t>руководителей и специалистов служб охраны труда организаций;</w:t>
      </w:r>
    </w:p>
    <w:p w:rsidR="00B23FF5" w:rsidRDefault="009C2ABB">
      <w:pPr>
        <w:pStyle w:val="a3"/>
      </w:pPr>
      <w:r>
        <w:t>членов комитетов (комиссий) по охране труда;</w:t>
      </w:r>
    </w:p>
    <w:p w:rsidR="00B23FF5" w:rsidRDefault="009C2ABB">
      <w:pPr>
        <w:pStyle w:val="a3"/>
      </w:pPr>
      <w:r>
        <w:t>уполномоченных (доверенных) лиц по охране труда профессиональных союзов и иных уполномоченных работниками представительных органов;</w:t>
      </w:r>
    </w:p>
    <w:p w:rsidR="00B23FF5" w:rsidRDefault="009C2ABB">
      <w:pPr>
        <w:pStyle w:val="a3"/>
      </w:pPr>
      <w:proofErr w:type="gramStart"/>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(далее - СИЗ) в соответствии с типовыми нормами бесплатной выдачи СИЗ (далее - типовые нормы) и (или) на основании результатов аттестации рабочих мест по условиям труда, а</w:t>
      </w:r>
      <w:proofErr w:type="gramEnd"/>
      <w:r>
        <w:t xml:space="preserve"> также смывающих и (или) обезвреживающих средств;</w:t>
      </w:r>
    </w:p>
    <w:p w:rsidR="00B23FF5" w:rsidRDefault="009C2ABB">
      <w:pPr>
        <w:pStyle w:val="a3"/>
      </w:pPr>
      <w:proofErr w:type="spellStart"/>
      <w:r>
        <w:t>д</w:t>
      </w:r>
      <w:proofErr w:type="spellEnd"/>
      <w:r>
        <w:t>) санаторно-курортное лечение работников, занятых на работах с вредными и (или) опасными производственными факторами;</w:t>
      </w:r>
    </w:p>
    <w:p w:rsidR="00B23FF5" w:rsidRDefault="009C2ABB">
      <w:pPr>
        <w:pStyle w:val="a3"/>
      </w:pPr>
      <w: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B23FF5" w:rsidRDefault="009C2ABB">
      <w:pPr>
        <w:pStyle w:val="a3"/>
      </w:pPr>
      <w:proofErr w:type="gramStart"/>
      <w:r>
        <w:t xml:space="preserve">ж)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t>Минздравсоцразвития</w:t>
      </w:r>
      <w:proofErr w:type="spellEnd"/>
      <w:r>
        <w:t xml:space="preserve"> России от 16 февраля 2009 г. N 46н (зарегистрирован Минюстом России 20 апреля 2009 г. N 13796) (далее - Перечень);</w:t>
      </w:r>
      <w:proofErr w:type="gramEnd"/>
    </w:p>
    <w:p w:rsidR="00B23FF5" w:rsidRDefault="009C2ABB">
      <w:pPr>
        <w:pStyle w:val="a3"/>
      </w:pPr>
      <w:proofErr w:type="spellStart"/>
      <w:r>
        <w:t>з</w:t>
      </w:r>
      <w:proofErr w:type="spellEnd"/>
      <w:r>
        <w:t xml:space="preserve">) приобретение страхователями, работники которых проходят обязательные </w:t>
      </w:r>
      <w:proofErr w:type="spellStart"/>
      <w:r>
        <w:t>предсменные</w:t>
      </w:r>
      <w:proofErr w:type="spellEnd"/>
      <w:r>
        <w:t xml:space="preserve"> и (или) </w:t>
      </w:r>
      <w:proofErr w:type="spellStart"/>
      <w:r>
        <w:t>предрейсовые</w:t>
      </w:r>
      <w:proofErr w:type="spellEnd"/>
      <w:r>
        <w:t xml:space="preserve"> медицинские осмотры, приборов для определения наличия и уровня содержания алкоголя (</w:t>
      </w:r>
      <w:proofErr w:type="spellStart"/>
      <w:r>
        <w:t>алкотестеры</w:t>
      </w:r>
      <w:proofErr w:type="spellEnd"/>
      <w:r>
        <w:t xml:space="preserve"> или </w:t>
      </w:r>
      <w:proofErr w:type="spellStart"/>
      <w:r>
        <w:t>алкометры</w:t>
      </w:r>
      <w:proofErr w:type="spellEnd"/>
      <w:r>
        <w:t>);</w:t>
      </w:r>
    </w:p>
    <w:p w:rsidR="00B23FF5" w:rsidRDefault="009C2ABB">
      <w:pPr>
        <w:pStyle w:val="a3"/>
      </w:pPr>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w:t>
      </w:r>
      <w:proofErr w:type="spellStart"/>
      <w:r>
        <w:t>тахографов</w:t>
      </w:r>
      <w:proofErr w:type="spellEnd"/>
      <w:r>
        <w:t>).</w:t>
      </w:r>
    </w:p>
    <w:p w:rsidR="00B23FF5" w:rsidRDefault="009C2ABB">
      <w:pPr>
        <w:pStyle w:val="a3"/>
      </w:pPr>
      <w: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B23FF5" w:rsidRDefault="009C2ABB">
      <w:pPr>
        <w:pStyle w:val="a3"/>
      </w:pPr>
      <w:r>
        <w:t>К заявлению прилагаются:</w:t>
      </w:r>
    </w:p>
    <w:p w:rsidR="00B23FF5" w:rsidRDefault="009C2ABB">
      <w:pPr>
        <w:pStyle w:val="a3"/>
      </w:pPr>
      <w:proofErr w:type="gramStart"/>
      <w:r>
        <w:t>план финансового обеспечения предупредительных мер в текущем календарном году, форма которого предусмотрена приложением к Правилам, разработанный с учетом коллективного договора (соглашения по охране труда между работодателем и представительным органом работников) и (или) плана мероприятий по улучшению и оздоровлению условий труда в организации, разработанного по результатам аттестации рабочих мест по условиям труда, с указанием суммы финансирования;</w:t>
      </w:r>
      <w:proofErr w:type="gramEnd"/>
    </w:p>
    <w:p w:rsidR="00B23FF5" w:rsidRDefault="009C2ABB">
      <w:pPr>
        <w:pStyle w:val="a3"/>
      </w:pPr>
      <w:r>
        <w:t>копия (выписка из) коллективного договора (соглашения по охране труда между работодателем и представительным органом работников) и (или) копия плана мероприятий по улучшению и оздоровлению условий труда в организации, разработанного по результатам аттестации рабочих мест по условиям труда.</w:t>
      </w:r>
    </w:p>
    <w:p w:rsidR="00B23FF5" w:rsidRDefault="009C2ABB">
      <w:pPr>
        <w:pStyle w:val="a3"/>
      </w:pPr>
      <w: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B23FF5" w:rsidRDefault="009C2ABB">
      <w:pPr>
        <w:pStyle w:val="a3"/>
      </w:pPr>
      <w:r>
        <w:t>а) в случае включения в план финансового обеспечения предупредительных мер мероприятий, предусмотренных подпунктом "а" пункта 3 Правил:</w:t>
      </w:r>
    </w:p>
    <w:p w:rsidR="00B23FF5" w:rsidRDefault="009C2ABB">
      <w:pPr>
        <w:pStyle w:val="a3"/>
      </w:pPr>
      <w:r>
        <w:t>копию приказа о создании аттестационной комиссии для организации, подготовки и проведения в установленном порядке аттестации рабочих мест по условиям труда;1</w:t>
      </w:r>
    </w:p>
    <w:p w:rsidR="00B23FF5" w:rsidRDefault="009C2ABB">
      <w:pPr>
        <w:pStyle w:val="a3"/>
      </w:pPr>
      <w:r>
        <w:t>копию договора с организацией, осуществляющей функции по проведению аттестации рабочих мест по условиям труда (далее - аттестующая организация), аккредитованной в установленном порядке,2 на проведение работ по аттестации рабочих мест по условиям труда с указанием количества рабочих мест, подлежащих аттестации, и стоимости проведения аттестации указанного количества рабочих мест;</w:t>
      </w:r>
    </w:p>
    <w:p w:rsidR="00B23FF5" w:rsidRDefault="009C2ABB">
      <w:pPr>
        <w:pStyle w:val="a3"/>
      </w:pPr>
      <w:r>
        <w:t>копию уведомления Минтруда России (</w:t>
      </w:r>
      <w:proofErr w:type="spellStart"/>
      <w:r>
        <w:t>Минздравсоцразвития</w:t>
      </w:r>
      <w:proofErr w:type="spellEnd"/>
      <w:r>
        <w:t xml:space="preserve"> России) о включении аттестующей организации в реестр организаций, оказывающих услуги в области охраны труда;</w:t>
      </w:r>
    </w:p>
    <w:p w:rsidR="00B23FF5" w:rsidRDefault="009C2ABB">
      <w:pPr>
        <w:pStyle w:val="a3"/>
      </w:pPr>
      <w:r>
        <w:t>б) в случае включения в план финансового обеспечения предупредительных мер мероприятий, предусмотренных подпунктом "б" пункта 3 Правил:</w:t>
      </w:r>
    </w:p>
    <w:p w:rsidR="00B23FF5" w:rsidRDefault="009C2ABB">
      <w:pPr>
        <w:pStyle w:val="a3"/>
      </w:pPr>
      <w:proofErr w:type="gramStart"/>
      <w:r>
        <w:t>копию ведомости рабочих мест подразделения организации и результатов их аттестации по условиям труда, копии протоколов измерений и оценки параметров вредных и (или) опасных производственных факторов, оформленные по каждому фактору на отдельное рабочее место, подтверждающие превышение на рабочих местах работников предельно допустимых уровней запыленности и загазованности воздуха, уровней шума и вибрации, уровней излучений, установленных в ходе аттестации рабочих мест по условиям</w:t>
      </w:r>
      <w:proofErr w:type="gramEnd"/>
      <w:r>
        <w:t xml:space="preserve"> труда, являющиеся неотъемлемой частью карты аттестации рабочего места по условиям труда, а также копии указанных протоколов, оформленные по результатам повторных замеров после реализации соответствующих мероприятий3;</w:t>
      </w:r>
    </w:p>
    <w:p w:rsidR="00B23FF5" w:rsidRDefault="009C2ABB">
      <w:pPr>
        <w:pStyle w:val="a3"/>
      </w:pPr>
      <w:r>
        <w:t>копии документов, подтверждающих приобретение организацией соответствующего оборудования и проведение работ по приведению уровней запыленности и загазованности воздуха, уровней шума и вибрации, уровней излучений в соответствие с государственными нормативными требованиями охраны труда.</w:t>
      </w:r>
    </w:p>
    <w:p w:rsidR="00B23FF5" w:rsidRDefault="009C2ABB">
      <w:pPr>
        <w:pStyle w:val="a3"/>
      </w:pPr>
      <w:r>
        <w:t>В случае поэтапного проведения работ по приведению уровней запыленности и загазованности воздуха, уровней шума и вибрации, уровней излучений в соответствие с государственными нормативными требованиями охраны труда результаты повторных измерений представляются на заключительном этапе проведения соответствующих работ.</w:t>
      </w:r>
    </w:p>
    <w:p w:rsidR="00B23FF5" w:rsidRDefault="009C2ABB">
      <w:pPr>
        <w:pStyle w:val="a3"/>
      </w:pPr>
      <w:r>
        <w:t>В случае включения в план финансового обеспечения предупредительных мер мероприятий, не требующих приобретения оборудования, в территориальный орган Фонда представляется копия договора на проведение соответствующих работ;</w:t>
      </w:r>
    </w:p>
    <w:p w:rsidR="00B23FF5" w:rsidRDefault="009C2ABB">
      <w:pPr>
        <w:pStyle w:val="a3"/>
      </w:pPr>
      <w:r>
        <w:t>в) в случае включения в план финансового обеспечения предупредительных мер мероприятий, предусмотренных подпунктом "в" пункта 3 Правил:</w:t>
      </w:r>
    </w:p>
    <w:p w:rsidR="00B23FF5" w:rsidRDefault="009C2ABB">
      <w:pPr>
        <w:pStyle w:val="a3"/>
      </w:pPr>
      <w:r>
        <w:t xml:space="preserve">копию приказа </w:t>
      </w:r>
      <w:proofErr w:type="gramStart"/>
      <w:r>
        <w:t>о направлении работников на обучение по охране труда с отрывом от производства</w:t>
      </w:r>
      <w:proofErr w:type="gramEnd"/>
      <w:r>
        <w:t>;</w:t>
      </w:r>
    </w:p>
    <w:p w:rsidR="00B23FF5" w:rsidRDefault="009C2ABB">
      <w:pPr>
        <w:pStyle w:val="a3"/>
      </w:pPr>
      <w:r>
        <w:t xml:space="preserve">список работников, направляемых на </w:t>
      </w:r>
      <w:proofErr w:type="gramStart"/>
      <w:r>
        <w:t>обучение по охране</w:t>
      </w:r>
      <w:proofErr w:type="gramEnd"/>
      <w:r>
        <w:t xml:space="preserve"> труда;</w:t>
      </w:r>
    </w:p>
    <w:p w:rsidR="00B23FF5" w:rsidRDefault="009C2ABB">
      <w:pPr>
        <w:pStyle w:val="a3"/>
      </w:pPr>
      <w:r>
        <w:t>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w:t>
      </w:r>
      <w:proofErr w:type="gramStart"/>
      <w:r>
        <w:t>4</w:t>
      </w:r>
      <w:proofErr w:type="gramEnd"/>
      <w:r>
        <w:t>;</w:t>
      </w:r>
    </w:p>
    <w:p w:rsidR="00B23FF5" w:rsidRDefault="009C2ABB">
      <w:pPr>
        <w:pStyle w:val="a3"/>
      </w:pPr>
      <w:r>
        <w:t>копию уведомления Минтруда России (</w:t>
      </w:r>
      <w:proofErr w:type="spellStart"/>
      <w:r>
        <w:t>Минздравсоцразвития</w:t>
      </w:r>
      <w:proofErr w:type="spellEnd"/>
      <w:r>
        <w:t xml:space="preserve"> России) о включении обучающей организации в реестр организаций, оказывающих услуги в области охраны труда;</w:t>
      </w:r>
    </w:p>
    <w:p w:rsidR="00B23FF5" w:rsidRDefault="009C2ABB">
      <w:pPr>
        <w:pStyle w:val="a3"/>
      </w:pPr>
      <w:r>
        <w:t>копию программы обучения, утвержденной в установленном порядке.</w:t>
      </w:r>
    </w:p>
    <w:p w:rsidR="00B23FF5" w:rsidRDefault="009C2ABB">
      <w:pPr>
        <w:pStyle w:val="a3"/>
      </w:pPr>
      <w:r>
        <w:t xml:space="preserve">Одновременно со списком работников, направляемых на </w:t>
      </w:r>
      <w:proofErr w:type="gramStart"/>
      <w:r>
        <w:t>обучение по охране</w:t>
      </w:r>
      <w:proofErr w:type="gramEnd"/>
      <w:r>
        <w:t xml:space="preserve">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B23FF5" w:rsidRDefault="009C2ABB">
      <w:pPr>
        <w:pStyle w:val="a3"/>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B23FF5" w:rsidRDefault="009C2ABB">
      <w:pPr>
        <w:pStyle w:val="a3"/>
      </w:pPr>
      <w:r>
        <w:t>- копии приказов о назначении на должность руководителей организаций малого предпринимательства;</w:t>
      </w:r>
    </w:p>
    <w:p w:rsidR="00B23FF5" w:rsidRDefault="009C2ABB">
      <w:pPr>
        <w:pStyle w:val="a3"/>
      </w:pPr>
      <w:r>
        <w:t>- справку о средней численности работников организации малого предпринимательства за прошедший календарный год;</w:t>
      </w:r>
    </w:p>
    <w:p w:rsidR="00B23FF5" w:rsidRDefault="009C2ABB">
      <w:pPr>
        <w:pStyle w:val="a3"/>
      </w:pPr>
      <w: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B23FF5" w:rsidRDefault="009C2ABB">
      <w:pPr>
        <w:pStyle w:val="a3"/>
      </w:pPr>
      <w: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B23FF5" w:rsidRDefault="009C2ABB">
      <w:pPr>
        <w:pStyle w:val="a3"/>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B23FF5" w:rsidRDefault="009C2ABB">
      <w:pPr>
        <w:pStyle w:val="a3"/>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B23FF5" w:rsidRDefault="009C2ABB">
      <w:pPr>
        <w:pStyle w:val="a3"/>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B23FF5" w:rsidRDefault="009C2ABB">
      <w:pPr>
        <w:pStyle w:val="a3"/>
      </w:pPr>
      <w:r>
        <w:t>г) в случае включения в план финансового обеспечения предупредительных мер мероприятий, предусмотренных подпунктом "г" пункта 3 Правил:</w:t>
      </w:r>
    </w:p>
    <w:p w:rsidR="00B23FF5" w:rsidRDefault="009C2ABB">
      <w:pPr>
        <w:pStyle w:val="a3"/>
      </w:pPr>
      <w:proofErr w:type="gramStart"/>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и стоимости приобретаемых СИЗ;</w:t>
      </w:r>
      <w:proofErr w:type="gramEnd"/>
    </w:p>
    <w:p w:rsidR="00B23FF5" w:rsidRDefault="009C2ABB">
      <w:pPr>
        <w:pStyle w:val="a3"/>
      </w:pPr>
      <w:proofErr w:type="gramStart"/>
      <w:r>
        <w:t>перечень СИЗ, приобретаемых с учетом результатов аттестации рабочих мест по условиям труда, со ссылкой на соответствующий протокол оценки обеспеченности СИЗ, с указанием профессий (должностей) работников, норм выдачи СИЗ, а также количества и стоимости приобретаемых СИЗ;</w:t>
      </w:r>
      <w:proofErr w:type="gramEnd"/>
    </w:p>
    <w:p w:rsidR="00B23FF5" w:rsidRDefault="009C2ABB">
      <w:pPr>
        <w:pStyle w:val="a3"/>
      </w:pPr>
      <w:r>
        <w:t xml:space="preserve">копии протоколов оценки обеспеченности работников </w:t>
      </w:r>
      <w:proofErr w:type="gramStart"/>
      <w:r>
        <w:t>СИЗ</w:t>
      </w:r>
      <w:proofErr w:type="gramEnd"/>
      <w:r>
        <w:t>, оформленных по результатам аттестации рабочих мест по условиям труда;</w:t>
      </w:r>
    </w:p>
    <w:p w:rsidR="00B23FF5" w:rsidRDefault="009C2ABB">
      <w:pPr>
        <w:pStyle w:val="a3"/>
      </w:pPr>
      <w:r>
        <w:t xml:space="preserve">копии сертификатов (деклараций) соответствия для </w:t>
      </w:r>
      <w:proofErr w:type="gramStart"/>
      <w:r>
        <w:t>СИЗ</w:t>
      </w:r>
      <w:proofErr w:type="gramEnd"/>
      <w:r>
        <w:t>, подлежащих обязательной сертификации (декларированию);</w:t>
      </w:r>
    </w:p>
    <w:p w:rsidR="00B23FF5" w:rsidRDefault="009C2ABB">
      <w:pPr>
        <w:pStyle w:val="a3"/>
      </w:pPr>
      <w:proofErr w:type="spellStart"/>
      <w:r>
        <w:t>д</w:t>
      </w:r>
      <w:proofErr w:type="spellEnd"/>
      <w:r>
        <w:t>) в случае включения в план финансового обеспечения предупредительных мер мероприятий, предусмотренных подпунктом "</w:t>
      </w:r>
      <w:proofErr w:type="spellStart"/>
      <w:r>
        <w:t>д</w:t>
      </w:r>
      <w:proofErr w:type="spellEnd"/>
      <w:r>
        <w:t>" пункта 3 Правил:</w:t>
      </w:r>
    </w:p>
    <w:p w:rsidR="00B23FF5" w:rsidRDefault="009C2ABB">
      <w:pPr>
        <w:pStyle w:val="a3"/>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B23FF5" w:rsidRDefault="009C2ABB">
      <w:pPr>
        <w:pStyle w:val="a3"/>
      </w:pPr>
      <w:r>
        <w:t>списки работников, направляемых на санаторно-курортное лечение, с указанием рекомендаций, содержащихся в заключительном акте;</w:t>
      </w:r>
    </w:p>
    <w:p w:rsidR="00B23FF5" w:rsidRDefault="009C2ABB">
      <w:pPr>
        <w:pStyle w:val="a3"/>
      </w:pPr>
      <w:r>
        <w:t>копию лицензии организации, осуществляющей санаторно-курортное лечение работников на территории Российской Федерации;</w:t>
      </w:r>
    </w:p>
    <w:p w:rsidR="00B23FF5" w:rsidRDefault="009C2ABB">
      <w:pPr>
        <w:pStyle w:val="a3"/>
      </w:pPr>
      <w:r>
        <w:t>копии договоров (счетов) на приобретение путевок;</w:t>
      </w:r>
    </w:p>
    <w:p w:rsidR="00B23FF5" w:rsidRDefault="009C2ABB">
      <w:pPr>
        <w:pStyle w:val="a3"/>
      </w:pPr>
      <w:r>
        <w:t>калькуляцию стоимости путевки;</w:t>
      </w:r>
    </w:p>
    <w:p w:rsidR="00B23FF5" w:rsidRDefault="009C2ABB">
      <w:pPr>
        <w:pStyle w:val="a3"/>
      </w:pPr>
      <w:r>
        <w:t>е) в случае включения в план финансового обеспечения предупредительных мер мероприятий, предусмотренных подпунктом "е" пункта 3 Правил:</w:t>
      </w:r>
    </w:p>
    <w:p w:rsidR="00B23FF5" w:rsidRDefault="009C2ABB">
      <w:pPr>
        <w:pStyle w:val="a3"/>
      </w:pPr>
      <w:r>
        <w:t>список работников, подлежащих прохождению обязательных периодических медицинских осмотров (обследований) в текущем календарном году, утвержденный работодателем в установленном порядке;5</w:t>
      </w:r>
    </w:p>
    <w:p w:rsidR="00B23FF5" w:rsidRDefault="009C2ABB">
      <w:pPr>
        <w:pStyle w:val="a3"/>
      </w:pPr>
      <w:r>
        <w:t>копию договора с медицинской организацией на проведение обязательных периодических медицинских осмотров (обследований) работников;</w:t>
      </w:r>
    </w:p>
    <w:p w:rsidR="00B23FF5" w:rsidRDefault="009C2ABB">
      <w:pPr>
        <w:pStyle w:val="a3"/>
      </w:pPr>
      <w:r>
        <w:t>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B23FF5" w:rsidRDefault="009C2ABB">
      <w:pPr>
        <w:pStyle w:val="a3"/>
      </w:pPr>
      <w:r>
        <w:t>ж) в случае включения в план финансового обеспечения предупредительных мер мероприятий, предусмотренных подпунктом "ж" пункта 3 Правил:</w:t>
      </w:r>
    </w:p>
    <w:p w:rsidR="00B23FF5" w:rsidRDefault="009C2ABB">
      <w:pPr>
        <w:pStyle w:val="a3"/>
      </w:pPr>
      <w:r>
        <w:t>перечень работников, которым выдается ЛПП, с указанием их профессий (должностей) и норм выдачи со ссылкой на соответствующий пункт Перечня;</w:t>
      </w:r>
    </w:p>
    <w:p w:rsidR="00B23FF5" w:rsidRDefault="009C2ABB">
      <w:pPr>
        <w:pStyle w:val="a3"/>
      </w:pPr>
      <w:r>
        <w:t>номер рациона ЛПП;</w:t>
      </w:r>
    </w:p>
    <w:p w:rsidR="00B23FF5" w:rsidRDefault="009C2ABB">
      <w:pPr>
        <w:pStyle w:val="a3"/>
      </w:pPr>
      <w:r>
        <w:t>график занятости работников, имеющих право на получение ЛПП;</w:t>
      </w:r>
    </w:p>
    <w:p w:rsidR="00B23FF5" w:rsidRDefault="009C2ABB">
      <w:pPr>
        <w:pStyle w:val="a3"/>
      </w:pPr>
      <w:r>
        <w:t>копии документов о фактически отработанном работниками времени в особо вредных условиях труда;</w:t>
      </w:r>
    </w:p>
    <w:p w:rsidR="00B23FF5" w:rsidRDefault="009C2ABB">
      <w:pPr>
        <w:pStyle w:val="a3"/>
      </w:pPr>
      <w:r>
        <w:t>копии постатейных смет расходов, запланированных страхователем на обеспечение работников ЛПП, на планируемый период;</w:t>
      </w:r>
    </w:p>
    <w:p w:rsidR="00B23FF5" w:rsidRDefault="009C2ABB">
      <w:pPr>
        <w:pStyle w:val="a3"/>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B23FF5" w:rsidRDefault="009C2ABB">
      <w:pPr>
        <w:pStyle w:val="a3"/>
      </w:pPr>
      <w:r>
        <w:t>копии документов, подтверждающих затраты страхователя на обеспечение работников ЛПП;</w:t>
      </w:r>
    </w:p>
    <w:p w:rsidR="00B23FF5" w:rsidRDefault="009C2ABB">
      <w:pPr>
        <w:pStyle w:val="a3"/>
      </w:pPr>
      <w:proofErr w:type="spellStart"/>
      <w:r>
        <w:t>з</w:t>
      </w:r>
      <w:proofErr w:type="spellEnd"/>
      <w:r>
        <w:t>) в случае включения в план финансового обеспечения предупредительных мер мероприятий, предусмотренных подпунктом "</w:t>
      </w:r>
      <w:proofErr w:type="spellStart"/>
      <w:r>
        <w:t>з</w:t>
      </w:r>
      <w:proofErr w:type="spellEnd"/>
      <w:r>
        <w:t>" пункта 3 Правил:</w:t>
      </w:r>
    </w:p>
    <w:p w:rsidR="00B23FF5" w:rsidRDefault="009C2ABB">
      <w:pPr>
        <w:pStyle w:val="a3"/>
      </w:pPr>
      <w:r>
        <w:t xml:space="preserve">копию приказа о проведении </w:t>
      </w:r>
      <w:proofErr w:type="spellStart"/>
      <w:r>
        <w:t>предсменных</w:t>
      </w:r>
      <w:proofErr w:type="spellEnd"/>
      <w:r>
        <w:t xml:space="preserve"> и (или) </w:t>
      </w:r>
      <w:proofErr w:type="spellStart"/>
      <w:r>
        <w:t>предрейсовых</w:t>
      </w:r>
      <w:proofErr w:type="spellEnd"/>
      <w:r>
        <w:t xml:space="preserve"> медицинских осмотров работников;</w:t>
      </w:r>
    </w:p>
    <w:p w:rsidR="00B23FF5" w:rsidRDefault="009C2ABB">
      <w:pPr>
        <w:pStyle w:val="a3"/>
      </w:pPr>
      <w:r>
        <w:t xml:space="preserve">копию лицензии страхователя на осуществление </w:t>
      </w:r>
      <w:proofErr w:type="spellStart"/>
      <w:r>
        <w:t>предсменных</w:t>
      </w:r>
      <w:proofErr w:type="spellEnd"/>
      <w:r>
        <w:t xml:space="preserve"> и (или) </w:t>
      </w:r>
      <w:proofErr w:type="spellStart"/>
      <w:r>
        <w:t>предрейсовых</w:t>
      </w:r>
      <w:proofErr w:type="spellEnd"/>
      <w:r>
        <w:t xml:space="preserve"> медицинских осмотров работников или копию договора страхователя с организацией, оказывающей услуги по проведению </w:t>
      </w:r>
      <w:proofErr w:type="spellStart"/>
      <w:r>
        <w:t>предсменных</w:t>
      </w:r>
      <w:proofErr w:type="spellEnd"/>
      <w:r>
        <w:t xml:space="preserve"> и (или) </w:t>
      </w:r>
      <w:proofErr w:type="spellStart"/>
      <w:r>
        <w:t>предрейсовых</w:t>
      </w:r>
      <w:proofErr w:type="spellEnd"/>
      <w:r>
        <w:t xml:space="preserve"> медицинских осмотров работников, с приложением лицензии данной организации на право осуществления указанного вида деятельности;</w:t>
      </w:r>
    </w:p>
    <w:p w:rsidR="00B23FF5" w:rsidRDefault="009C2ABB">
      <w:pPr>
        <w:pStyle w:val="a3"/>
      </w:pPr>
      <w:r>
        <w:t xml:space="preserve">копии счетов на оплату приобретаемых </w:t>
      </w:r>
      <w:proofErr w:type="spellStart"/>
      <w:r>
        <w:t>алкотестеров</w:t>
      </w:r>
      <w:proofErr w:type="spellEnd"/>
      <w:r>
        <w:t xml:space="preserve"> или </w:t>
      </w:r>
      <w:proofErr w:type="spellStart"/>
      <w:r>
        <w:t>алкометров</w:t>
      </w:r>
      <w:proofErr w:type="spellEnd"/>
      <w:r>
        <w:t>;</w:t>
      </w:r>
    </w:p>
    <w:p w:rsidR="00B23FF5" w:rsidRDefault="009C2ABB">
      <w:pPr>
        <w:pStyle w:val="a3"/>
      </w:pPr>
      <w:r>
        <w:t>и) в случае включения в план финансового обеспечения предупредительных мер мероприятий, предусмотренных подпунктом "и" пункта 3 Правил:</w:t>
      </w:r>
    </w:p>
    <w:p w:rsidR="00B23FF5" w:rsidRDefault="009C2ABB">
      <w:pPr>
        <w:pStyle w:val="a3"/>
      </w:pPr>
      <w:r>
        <w:t>копии лицензий на осуществление страхователем пассажирских и (или) грузовых перевозок;</w:t>
      </w:r>
    </w:p>
    <w:p w:rsidR="00B23FF5" w:rsidRDefault="009C2ABB">
      <w:pPr>
        <w:pStyle w:val="a3"/>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B23FF5" w:rsidRDefault="009C2ABB">
      <w:pPr>
        <w:pStyle w:val="a3"/>
      </w:pPr>
      <w:r>
        <w:t>копии паспортов ТС;</w:t>
      </w:r>
    </w:p>
    <w:p w:rsidR="00B23FF5" w:rsidRDefault="009C2ABB">
      <w:pPr>
        <w:pStyle w:val="a3"/>
      </w:pPr>
      <w:r>
        <w:t>копию свидетельства о регистрации ТС в органах Государственной инспекции безопасности дорожного движения;</w:t>
      </w:r>
    </w:p>
    <w:p w:rsidR="00B23FF5" w:rsidRDefault="009C2ABB">
      <w:pPr>
        <w:pStyle w:val="a3"/>
      </w:pPr>
      <w:r>
        <w:t xml:space="preserve">копии счетов на оплату приобретаемых </w:t>
      </w:r>
      <w:proofErr w:type="spellStart"/>
      <w:r>
        <w:t>тахографов</w:t>
      </w:r>
      <w:proofErr w:type="spellEnd"/>
      <w:r>
        <w:t>.</w:t>
      </w:r>
    </w:p>
    <w:p w:rsidR="00B23FF5" w:rsidRDefault="009C2ABB">
      <w:pPr>
        <w:pStyle w:val="a3"/>
      </w:pPr>
      <w:r>
        <w:t>5. Документы (копии документов), указанные в пункте 4 Правил, за исключением документов, предусмотренных настоящим пунктом, представляются страхователем либо лицом, представляющим его интересы.</w:t>
      </w:r>
    </w:p>
    <w:p w:rsidR="00B23FF5" w:rsidRDefault="009C2ABB">
      <w:pPr>
        <w:pStyle w:val="a3"/>
      </w:pPr>
      <w:r>
        <w:t>В рамках межведомственного взаимодействия территориальный орган Фонда запрашивает посредством межведомственного запроса:</w:t>
      </w:r>
    </w:p>
    <w:p w:rsidR="00B23FF5" w:rsidRDefault="009C2ABB">
      <w:pPr>
        <w:pStyle w:val="a3"/>
      </w:pPr>
      <w:r>
        <w:t>а) в Министерстве труда и социальной защиты Российской Федерации:</w:t>
      </w:r>
    </w:p>
    <w:p w:rsidR="00B23FF5" w:rsidRDefault="009C2ABB">
      <w:pPr>
        <w:pStyle w:val="a3"/>
      </w:pPr>
      <w:r>
        <w:t>сведения о включении аттестующей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подпунктом "а" пункта 3 Правил;</w:t>
      </w:r>
    </w:p>
    <w:p w:rsidR="00B23FF5" w:rsidRDefault="009C2ABB">
      <w:pPr>
        <w:pStyle w:val="a3"/>
      </w:pPr>
      <w:r>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подпунктом "в" пункта 3 Правил;</w:t>
      </w:r>
    </w:p>
    <w:p w:rsidR="00B23FF5" w:rsidRDefault="009C2ABB">
      <w:pPr>
        <w:pStyle w:val="a3"/>
      </w:pPr>
      <w:r>
        <w:t>б) в Федеральной службе по надзору в сфере здравоохранения:</w:t>
      </w:r>
    </w:p>
    <w:p w:rsidR="00B23FF5" w:rsidRDefault="009C2ABB">
      <w:pPr>
        <w:pStyle w:val="a3"/>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подпунктом "</w:t>
      </w:r>
      <w:proofErr w:type="spellStart"/>
      <w:r>
        <w:t>д</w:t>
      </w:r>
      <w:proofErr w:type="spellEnd"/>
      <w:r>
        <w:t>" пункта 3 Правил;</w:t>
      </w:r>
    </w:p>
    <w:p w:rsidR="00B23FF5" w:rsidRDefault="009C2ABB">
      <w:pPr>
        <w:pStyle w:val="a3"/>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подпунктом "е" пункта 3 Правил;</w:t>
      </w:r>
    </w:p>
    <w:p w:rsidR="00B23FF5" w:rsidRDefault="009C2ABB">
      <w:pPr>
        <w:pStyle w:val="a3"/>
      </w:pPr>
      <w:r>
        <w:t xml:space="preserve">сведения о лицензии (с указанием видов работ и услуг) организации на осуществление </w:t>
      </w:r>
      <w:proofErr w:type="spellStart"/>
      <w:r>
        <w:t>предсменных</w:t>
      </w:r>
      <w:proofErr w:type="spellEnd"/>
      <w:r>
        <w:t xml:space="preserve"> (</w:t>
      </w:r>
      <w:proofErr w:type="spellStart"/>
      <w:r>
        <w:t>предрейсовых</w:t>
      </w:r>
      <w:proofErr w:type="spellEnd"/>
      <w:r>
        <w:t>) медицинских осмотров работников - в случае включения в план финансового обеспечения предупредительных мер мероприятий, предусмотренных подпунктом "</w:t>
      </w:r>
      <w:proofErr w:type="spellStart"/>
      <w:r>
        <w:t>з</w:t>
      </w:r>
      <w:proofErr w:type="spellEnd"/>
      <w:r>
        <w:t>" пункта 3 Правил.</w:t>
      </w:r>
    </w:p>
    <w:p w:rsidR="00B23FF5" w:rsidRDefault="009C2ABB">
      <w:pPr>
        <w:pStyle w:val="a3"/>
      </w:pPr>
      <w:proofErr w:type="gramStart"/>
      <w:r>
        <w:t>Сведения о лицензии на осуществление страхователем пассажирских и (или) грузовых перевозок,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roofErr w:type="gramEnd"/>
    </w:p>
    <w:p w:rsidR="00B23FF5" w:rsidRDefault="009C2ABB">
      <w:pPr>
        <w:pStyle w:val="a3"/>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B23FF5" w:rsidRDefault="009C2ABB">
      <w:pPr>
        <w:pStyle w:val="a3"/>
      </w:pPr>
      <w:r>
        <w:t>6. Копии документов, указанных в пункте 4 Правил, должны быть заверены печатью страхователя.</w:t>
      </w:r>
    </w:p>
    <w:p w:rsidR="00B23FF5" w:rsidRDefault="009C2ABB">
      <w:pPr>
        <w:pStyle w:val="a3"/>
      </w:pPr>
      <w:r>
        <w:t>Требование представления иных документов (копий документов), помимо документов, указанных в пункте 4 Правил, не допускается.</w:t>
      </w:r>
    </w:p>
    <w:p w:rsidR="00B23FF5" w:rsidRDefault="009C2ABB">
      <w:pPr>
        <w:pStyle w:val="a3"/>
      </w:pPr>
      <w:r>
        <w:t>При представлении страхователем неполного комплекта документов заявление к рассмотрению не принимается.</w:t>
      </w:r>
    </w:p>
    <w:p w:rsidR="00B23FF5" w:rsidRDefault="009C2ABB">
      <w:pPr>
        <w:pStyle w:val="a3"/>
      </w:pPr>
      <w:r>
        <w:t>Страхователь вправе повторно, но не позднее срока, установленного пунктом 4 Правил, обратиться с заявлением в территориальный орган Фонда по месту своей регистрации с приложением полного комплекта документов.</w:t>
      </w:r>
    </w:p>
    <w:p w:rsidR="00B23FF5" w:rsidRDefault="009C2ABB">
      <w:pPr>
        <w:pStyle w:val="a3"/>
      </w:pPr>
      <w:r>
        <w:t>7.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B23FF5" w:rsidRDefault="009C2ABB">
      <w:pPr>
        <w:pStyle w:val="a3"/>
      </w:pPr>
      <w:r>
        <w:t>а) в отношении страхователей, у которых сумма страховых взносов, начисленных за предшествующий год, составляет до 7 000,0 тыс. рублей включительно - территориальным органом Фонда в течение 10 рабочих дней со дня получения полного комплекта документов, указанных в пункте 4 Правил;</w:t>
      </w:r>
    </w:p>
    <w:p w:rsidR="00B23FF5" w:rsidRDefault="009C2ABB">
      <w:pPr>
        <w:pStyle w:val="a3"/>
      </w:pPr>
      <w:r>
        <w:t>б) в отношении страхователей, у которых сумма страховых взносов, начисленных за предшествующий год, составляет более 7 000,0 тыс. рублей - территориальным органом Фонда после согласования с Фондом.</w:t>
      </w:r>
    </w:p>
    <w:p w:rsidR="00B23FF5" w:rsidRDefault="009C2ABB">
      <w:pPr>
        <w:pStyle w:val="a3"/>
      </w:pPr>
      <w:r>
        <w:t>В этом случае территориальный орган Фонда в течение 3 рабочих дней со дня получения полного комплекта документов, указанных в пункте 4 Правил, направляет их на согласование в Фонд.</w:t>
      </w:r>
    </w:p>
    <w:p w:rsidR="00B23FF5" w:rsidRDefault="009C2ABB">
      <w:pPr>
        <w:pStyle w:val="a3"/>
      </w:pPr>
      <w:r>
        <w:t>Фонд согласовывает представленные документы в течение 15 рабочих дней со дня их поступления.</w:t>
      </w:r>
    </w:p>
    <w:p w:rsidR="00B23FF5" w:rsidRDefault="009C2ABB">
      <w:pPr>
        <w:pStyle w:val="a3"/>
      </w:pPr>
      <w:r>
        <w:t xml:space="preserve">8. Решение территориального органа Фонда оформляется приказом и в течение 3 рабочих дней </w:t>
      </w:r>
      <w:proofErr w:type="gramStart"/>
      <w:r>
        <w:t>с даты</w:t>
      </w:r>
      <w:proofErr w:type="gramEnd"/>
      <w:r>
        <w:t xml:space="preserve">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B23FF5" w:rsidRDefault="009C2ABB">
      <w:pPr>
        <w:pStyle w:val="a3"/>
      </w:pPr>
      <w:r>
        <w:t>9. Территориальный орган Фонда принимает решение об отказе в финансовом обеспечении предупредительных мер в следующих случаях:</w:t>
      </w:r>
    </w:p>
    <w:p w:rsidR="00B23FF5" w:rsidRDefault="009C2ABB">
      <w:pPr>
        <w:pStyle w:val="a3"/>
      </w:pPr>
      <w:r>
        <w:t>а) если у страхователя имеются недоимка по уплате страховых взносов, пени и штрафы, не погашенные на день подачи страхователем заявления в территориальный орган Фонда по месту своей регистрации;</w:t>
      </w:r>
    </w:p>
    <w:p w:rsidR="00B23FF5" w:rsidRDefault="009C2ABB">
      <w:pPr>
        <w:pStyle w:val="a3"/>
      </w:pPr>
      <w:r>
        <w:t>б) представленные документы содержат недостоверную информацию;</w:t>
      </w:r>
    </w:p>
    <w:p w:rsidR="00B23FF5" w:rsidRDefault="009C2ABB">
      <w:pPr>
        <w:pStyle w:val="a3"/>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B23FF5" w:rsidRDefault="009C2ABB">
      <w:pPr>
        <w:pStyle w:val="a3"/>
      </w:pPr>
      <w:r>
        <w:t>Отказ в финансовом обеспечении предупредительных мер по другим основаниям не допускается.</w:t>
      </w:r>
    </w:p>
    <w:p w:rsidR="00B23FF5" w:rsidRDefault="009C2ABB">
      <w:pPr>
        <w:pStyle w:val="a3"/>
      </w:pPr>
      <w:r>
        <w:t>10.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B23FF5" w:rsidRDefault="009C2ABB">
      <w:pPr>
        <w:pStyle w:val="a3"/>
      </w:pPr>
      <w:r>
        <w:t>11.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B23FF5" w:rsidRDefault="009C2ABB">
      <w:pPr>
        <w:pStyle w:val="a3"/>
      </w:pPr>
      <w: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B23FF5" w:rsidRDefault="009C2ABB">
      <w:pPr>
        <w:pStyle w:val="a3"/>
      </w:pPr>
      <w:r>
        <w:t xml:space="preserve">12. </w:t>
      </w:r>
      <w:proofErr w:type="gramStart"/>
      <w:r>
        <w:t>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B23FF5" w:rsidRDefault="009C2ABB">
      <w:pPr>
        <w:pStyle w:val="a3"/>
      </w:pPr>
      <w:r>
        <w:t>13. Расходы, фактически произведенные страхователем, но не подтвержденные документами о целевом использовании средств, не подлежат зачету в счет уплаты страховых взносов.</w:t>
      </w:r>
    </w:p>
    <w:p w:rsidR="00B23FF5" w:rsidRDefault="009C2ABB">
      <w:pPr>
        <w:pStyle w:val="a3"/>
      </w:pPr>
      <w:r>
        <w:t xml:space="preserve">14.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B23FF5" w:rsidRDefault="009C2ABB">
      <w:pPr>
        <w:pStyle w:val="a3"/>
      </w:pPr>
      <w:r>
        <w:t xml:space="preserve">1.Приказ </w:t>
      </w:r>
      <w:proofErr w:type="spellStart"/>
      <w:r>
        <w:t>Минздравсоцразвития</w:t>
      </w:r>
      <w:proofErr w:type="spellEnd"/>
      <w:r>
        <w:t xml:space="preserve"> России от 26 апреля 2011 г. N 342н "Об утверждении Порядка проведения аттестации рабочих мест по условиям труда" (зарегистрирован Минюстом России 9 июня 2011 г. N 20963).</w:t>
      </w:r>
    </w:p>
    <w:p w:rsidR="00B23FF5" w:rsidRDefault="009C2ABB">
      <w:pPr>
        <w:pStyle w:val="a3"/>
      </w:pPr>
      <w:proofErr w:type="gramStart"/>
      <w:r>
        <w:t xml:space="preserve">2.Приказ </w:t>
      </w:r>
      <w:proofErr w:type="spellStart"/>
      <w:r>
        <w:t>Минздравсоцразвития</w:t>
      </w:r>
      <w:proofErr w:type="spellEnd"/>
      <w:r>
        <w:t xml:space="preserve">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w:t>
      </w:r>
      <w:proofErr w:type="spellStart"/>
      <w:r>
        <w:t>Минздравсоцразвития</w:t>
      </w:r>
      <w:proofErr w:type="spellEnd"/>
      <w:r>
        <w:t xml:space="preserve"> России от 10 сентября 2010 г. N 794н (зарегистрирован Минюстом России 4</w:t>
      </w:r>
      <w:proofErr w:type="gramEnd"/>
      <w:r>
        <w:t xml:space="preserve"> октября 2010 г. N 18605), от 30 июня 2011 г. N 644н (зарегистрирован Минюстом России 22 июля 2011 г. N 21489), от 22 ноября 2011 г. N 1379н (зарегистрирован Минюстом России 20 декабря 2011 г. N 22690).</w:t>
      </w:r>
    </w:p>
    <w:p w:rsidR="00B23FF5" w:rsidRDefault="009C2ABB">
      <w:pPr>
        <w:pStyle w:val="a3"/>
      </w:pPr>
      <w:r>
        <w:t xml:space="preserve">3.Приказ </w:t>
      </w:r>
      <w:proofErr w:type="spellStart"/>
      <w:r>
        <w:t>Минздравсоцразвития</w:t>
      </w:r>
      <w:proofErr w:type="spellEnd"/>
      <w:r>
        <w:t xml:space="preserve"> России от 26 апреля 2011 г. N 342н "Об утверждении Порядка проведения аттестации рабочих мест по условиям труда".</w:t>
      </w:r>
    </w:p>
    <w:p w:rsidR="00B23FF5" w:rsidRDefault="009C2ABB">
      <w:pPr>
        <w:pStyle w:val="a3"/>
      </w:pPr>
      <w:r>
        <w:t xml:space="preserve">4.Приказ </w:t>
      </w:r>
      <w:proofErr w:type="spellStart"/>
      <w:r>
        <w:t>Минздравсоцразвития</w:t>
      </w:r>
      <w:proofErr w:type="spellEnd"/>
      <w:r>
        <w:t xml:space="preserve">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B23FF5" w:rsidRDefault="009C2ABB">
      <w:pPr>
        <w:pStyle w:val="a3"/>
      </w:pPr>
      <w:proofErr w:type="gramStart"/>
      <w:r>
        <w:t xml:space="preserve">5.Приказ </w:t>
      </w:r>
      <w:proofErr w:type="spellStart"/>
      <w:r>
        <w:t>Минздравсоцразвития</w:t>
      </w:r>
      <w:proofErr w:type="spellEnd"/>
      <w: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w:t>
      </w:r>
      <w:proofErr w:type="gramEnd"/>
      <w:r>
        <w:t xml:space="preserve"> </w:t>
      </w:r>
      <w:proofErr w:type="gramStart"/>
      <w:r>
        <w:t>России 21 октября 2011 г. N 22111).</w:t>
      </w:r>
      <w:proofErr w:type="gramEnd"/>
    </w:p>
    <w:p w:rsidR="009C2ABB" w:rsidRDefault="009C2ABB" w:rsidP="00955E6F">
      <w:pPr>
        <w:pStyle w:val="a3"/>
      </w:pPr>
      <w:r>
        <w:rPr>
          <w:noProof/>
        </w:rPr>
        <w:drawing>
          <wp:inline distT="0" distB="0" distL="0" distR="0">
            <wp:extent cx="4267200" cy="3562350"/>
            <wp:effectExtent l="19050" t="0" r="0" b="0"/>
            <wp:docPr id="1" name="Рисунок 1" descr="http://img.rg.ru/pril/72/80/06/5991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g.ru/pril/72/80/06/5991_22.gif"/>
                    <pic:cNvPicPr>
                      <a:picLocks noChangeAspect="1" noChangeArrowheads="1"/>
                    </pic:cNvPicPr>
                  </pic:nvPicPr>
                  <pic:blipFill>
                    <a:blip r:link="rId4" cstate="print"/>
                    <a:srcRect/>
                    <a:stretch>
                      <a:fillRect/>
                    </a:stretch>
                  </pic:blipFill>
                  <pic:spPr bwMode="auto">
                    <a:xfrm>
                      <a:off x="0" y="0"/>
                      <a:ext cx="4267200" cy="3562350"/>
                    </a:xfrm>
                    <a:prstGeom prst="rect">
                      <a:avLst/>
                    </a:prstGeom>
                    <a:noFill/>
                    <a:ln w="9525">
                      <a:noFill/>
                      <a:miter lim="800000"/>
                      <a:headEnd/>
                      <a:tailEnd/>
                    </a:ln>
                  </pic:spPr>
                </pic:pic>
              </a:graphicData>
            </a:graphic>
          </wp:inline>
        </w:drawing>
      </w:r>
      <w:r>
        <w:br/>
      </w:r>
    </w:p>
    <w:sectPr w:rsidR="009C2ABB" w:rsidSect="00B23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proofState w:spelling="clean" w:grammar="clean"/>
  <w:defaultTabStop w:val="708"/>
  <w:noPunctuationKerning/>
  <w:characterSpacingControl w:val="doNotCompress"/>
  <w:compat/>
  <w:rsids>
    <w:rsidRoot w:val="00E51D84"/>
    <w:rsid w:val="00955E6F"/>
    <w:rsid w:val="009C2ABB"/>
    <w:rsid w:val="00B16D18"/>
    <w:rsid w:val="00B23FF5"/>
    <w:rsid w:val="00E51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F5"/>
    <w:rPr>
      <w:rFonts w:eastAsiaTheme="minorEastAsia"/>
      <w:sz w:val="24"/>
      <w:szCs w:val="24"/>
    </w:rPr>
  </w:style>
  <w:style w:type="paragraph" w:styleId="1">
    <w:name w:val="heading 1"/>
    <w:basedOn w:val="a"/>
    <w:link w:val="10"/>
    <w:uiPriority w:val="9"/>
    <w:qFormat/>
    <w:rsid w:val="00B23FF5"/>
    <w:pPr>
      <w:spacing w:before="100" w:beforeAutospacing="1" w:after="100" w:afterAutospacing="1"/>
      <w:outlineLvl w:val="0"/>
    </w:pPr>
    <w:rPr>
      <w:b/>
      <w:bCs/>
      <w:kern w:val="36"/>
      <w:sz w:val="48"/>
      <w:szCs w:val="48"/>
    </w:rPr>
  </w:style>
  <w:style w:type="paragraph" w:styleId="3">
    <w:name w:val="heading 3"/>
    <w:basedOn w:val="a"/>
    <w:link w:val="30"/>
    <w:uiPriority w:val="9"/>
    <w:qFormat/>
    <w:rsid w:val="00B23FF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FF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23FF5"/>
    <w:rPr>
      <w:rFonts w:asciiTheme="majorHAnsi" w:eastAsiaTheme="majorEastAsia" w:hAnsiTheme="majorHAnsi" w:cstheme="majorBidi"/>
      <w:b/>
      <w:bCs/>
      <w:color w:val="4F81BD" w:themeColor="accent1"/>
      <w:sz w:val="24"/>
      <w:szCs w:val="24"/>
    </w:rPr>
  </w:style>
  <w:style w:type="paragraph" w:styleId="a3">
    <w:name w:val="Normal (Web)"/>
    <w:basedOn w:val="a"/>
    <w:uiPriority w:val="99"/>
    <w:unhideWhenUsed/>
    <w:rsid w:val="00B23FF5"/>
    <w:pPr>
      <w:spacing w:before="100" w:beforeAutospacing="1" w:after="100" w:afterAutospacing="1"/>
    </w:pPr>
  </w:style>
  <w:style w:type="paragraph" w:styleId="a4">
    <w:name w:val="Balloon Text"/>
    <w:basedOn w:val="a"/>
    <w:link w:val="a5"/>
    <w:uiPriority w:val="99"/>
    <w:semiHidden/>
    <w:unhideWhenUsed/>
    <w:rsid w:val="00B16D18"/>
    <w:rPr>
      <w:rFonts w:ascii="Tahoma" w:hAnsi="Tahoma" w:cs="Tahoma"/>
      <w:sz w:val="16"/>
      <w:szCs w:val="16"/>
    </w:rPr>
  </w:style>
  <w:style w:type="character" w:customStyle="1" w:styleId="a5">
    <w:name w:val="Текст выноски Знак"/>
    <w:basedOn w:val="a0"/>
    <w:link w:val="a4"/>
    <w:uiPriority w:val="99"/>
    <w:semiHidden/>
    <w:rsid w:val="00B16D1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img.rg.ru/pril/72/80/06/5991_22.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3808</Words>
  <Characters>21711</Characters>
  <Application>Microsoft Office Word</Application>
  <DocSecurity>0</DocSecurity>
  <Lines>180</Lines>
  <Paragraphs>50</Paragraphs>
  <ScaleCrop>false</ScaleCrop>
  <Company/>
  <LinksUpToDate>false</LinksUpToDate>
  <CharactersWithSpaces>25469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социальной защиты Российской Федерации от 10 декабря 2012 г. N 580н г. Москва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dc:title>
  <dc:creator>Аттэк</dc:creator>
  <cp:lastModifiedBy>1</cp:lastModifiedBy>
  <cp:revision>3</cp:revision>
  <dcterms:created xsi:type="dcterms:W3CDTF">2015-11-18T11:58:00Z</dcterms:created>
  <dcterms:modified xsi:type="dcterms:W3CDTF">2015-11-18T11:59:00Z</dcterms:modified>
</cp:coreProperties>
</file>